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5636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ORIENTAÇÕES GERAIS PARA AVALIAÇÃO DOS TRABALHOS DE</w:t>
      </w:r>
    </w:p>
    <w:p w14:paraId="75880E90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CONCLUSÃO DE CURSO</w:t>
      </w:r>
    </w:p>
    <w:p w14:paraId="7FA39173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10FD6FF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7B7D5F9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condição de Presidente da Banca de defesa de TCC, os orientadores deverão observar as seguintes instruções:</w:t>
      </w:r>
    </w:p>
    <w:p w14:paraId="02986310" w14:textId="09A22FD6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 aluno será avaliado em duas modalidades - avaliação da apresentação oral e análise do trabalho escrito - por uma banca examinadora composta por, no mínimo dois membros titulares e um suplente, indicados pelo orientador;</w:t>
      </w:r>
    </w:p>
    <w:p w14:paraId="2B1D19BB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14:paraId="1670E844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14:paraId="048B2E35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Recomenda-se que a defesa do TCC siga a seguinte distribuição de tempo:</w:t>
      </w:r>
    </w:p>
    <w:p w14:paraId="6A784EE4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- 35 (trinta e cinco) minutos para a apresentação oral pelo candidato,</w:t>
      </w:r>
    </w:p>
    <w:p w14:paraId="24775E0A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- 30 (trinta) minutos de arguição pelos membros da banca examinadora e</w:t>
      </w:r>
    </w:p>
    <w:p w14:paraId="125F7DFA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- 15 (quinze) minutos de debate público sobre o trabalho.</w:t>
      </w:r>
    </w:p>
    <w:p w14:paraId="74709936" w14:textId="4AC45176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O resultado do desempenho do discente na atividade acadêmica TCC será definido a par</w:t>
      </w:r>
      <w:r w:rsidR="006745F1">
        <w:rPr>
          <w:rFonts w:ascii="TimesNewRomanPSMT" w:hAnsi="TimesNewRomanPSMT" w:cs="TimesNewRomanPSMT"/>
          <w:color w:val="000000"/>
        </w:rPr>
        <w:t>tir dos conceitos de APROVADO E REPROVADO.</w:t>
      </w:r>
    </w:p>
    <w:p w14:paraId="1EB2B211" w14:textId="6CB48679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A avaliação será documentada em fichas </w:t>
      </w:r>
      <w:r w:rsidR="006745F1">
        <w:rPr>
          <w:rFonts w:ascii="TimesNewRomanPSMT" w:hAnsi="TimesNewRomanPSMT" w:cs="TimesNewRomanPSMT"/>
          <w:color w:val="000000"/>
        </w:rPr>
        <w:t xml:space="preserve">de avaliação </w:t>
      </w:r>
      <w:r>
        <w:rPr>
          <w:rFonts w:ascii="TimesNewRomanPSMT" w:hAnsi="TimesNewRomanPSMT" w:cs="TimesNewRomanPSMT"/>
          <w:color w:val="000000"/>
        </w:rPr>
        <w:t xml:space="preserve">individuais, onde devem constar </w:t>
      </w:r>
      <w:r w:rsidR="006745F1">
        <w:rPr>
          <w:rFonts w:ascii="TimesNewRomanPSMT" w:hAnsi="TimesNewRomanPSMT" w:cs="TimesNewRomanPSMT"/>
          <w:color w:val="000000"/>
        </w:rPr>
        <w:t>os conceitos</w:t>
      </w:r>
      <w:r>
        <w:rPr>
          <w:rFonts w:ascii="TimesNewRomanPSMT" w:hAnsi="TimesNewRomanPSMT" w:cs="TimesNewRomanPSMT"/>
          <w:color w:val="000000"/>
        </w:rPr>
        <w:t xml:space="preserve"> que cada examinador atribuiu ao aluno (vide documentos em anexo).</w:t>
      </w:r>
    </w:p>
    <w:p w14:paraId="4865FCFC" w14:textId="7777777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O discente deve ser orientado a levar a Folha de Aprovação para ser assinada pelos membros da Banca Examinadora, documento que deve ser escaneado e anexado ao corpo do texto final do Trabalho de Conclusão de Curso.</w:t>
      </w:r>
    </w:p>
    <w:p w14:paraId="0BA71BFA" w14:textId="4A772E67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Ao término da defesa, o orientador deverá </w:t>
      </w:r>
      <w:r w:rsidR="006745F1">
        <w:rPr>
          <w:rFonts w:ascii="TimesNewRomanPSMT" w:hAnsi="TimesNewRomanPSMT" w:cs="TimesNewRomanPSMT"/>
          <w:color w:val="000000"/>
        </w:rPr>
        <w:t>receber</w:t>
      </w:r>
      <w:r>
        <w:rPr>
          <w:rFonts w:ascii="TimesNewRomanPSMT" w:hAnsi="TimesNewRomanPSMT" w:cs="TimesNewRomanPSMT"/>
          <w:color w:val="000000"/>
        </w:rPr>
        <w:t xml:space="preserve"> as fichas de avaliação e </w:t>
      </w:r>
      <w:r w:rsidR="006745F1">
        <w:rPr>
          <w:rFonts w:ascii="TimesNewRomanPSMT" w:hAnsi="TimesNewRomanPSMT" w:cs="TimesNewRomanPSMT"/>
          <w:color w:val="000000"/>
        </w:rPr>
        <w:t xml:space="preserve">produzir </w:t>
      </w:r>
      <w:r>
        <w:rPr>
          <w:rFonts w:ascii="TimesNewRomanPSMT" w:hAnsi="TimesNewRomanPSMT" w:cs="TimesNewRomanPSMT"/>
          <w:color w:val="000000"/>
        </w:rPr>
        <w:t>a Ata final, com todas as assinaturas originais colhidas</w:t>
      </w:r>
      <w:r w:rsidR="006745F1">
        <w:rPr>
          <w:rFonts w:ascii="TimesNewRomanPSMT" w:hAnsi="TimesNewRomanPSMT" w:cs="TimesNewRomanPSMT"/>
          <w:color w:val="000000"/>
        </w:rPr>
        <w:t xml:space="preserve"> e/ou assinaturas digitais</w:t>
      </w:r>
      <w:r>
        <w:rPr>
          <w:rFonts w:ascii="TimesNewRomanPSMT" w:hAnsi="TimesNewRomanPSMT" w:cs="TimesNewRomanPSMT"/>
          <w:color w:val="000000"/>
        </w:rPr>
        <w:t>.</w:t>
      </w:r>
    </w:p>
    <w:p w14:paraId="24E903CA" w14:textId="5FA7BFAF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A</w:t>
      </w:r>
      <w:r w:rsidR="006745F1">
        <w:rPr>
          <w:rFonts w:ascii="TimesNewRomanPSMT" w:hAnsi="TimesNewRomanPSMT" w:cs="TimesNewRomanPSMT"/>
          <w:color w:val="000000"/>
        </w:rPr>
        <w:t xml:space="preserve"> homologação da atividade TCC </w:t>
      </w:r>
      <w:r>
        <w:rPr>
          <w:rFonts w:ascii="TimesNewRomanPSMT" w:hAnsi="TimesNewRomanPSMT" w:cs="TimesNewRomanPSMT"/>
          <w:color w:val="000000"/>
        </w:rPr>
        <w:t>somente deve ser atribuída, via SIGAA mediante a entrega da versão final ao Orientador, com as correções sugeridas pela banca, no prazo máximo de 10 (dez) dias após a defesa, desde que não ultrapasse o último dia letivo do semestre.</w:t>
      </w:r>
    </w:p>
    <w:p w14:paraId="1A43182E" w14:textId="1B133C2F" w:rsidR="00E40487" w:rsidRDefault="00E40487" w:rsidP="000A1E4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A identificação de qualquer tipo de plágio ou a não adoção do padrão de monografia disponibilizado no site </w:t>
      </w:r>
      <w:r w:rsidRPr="0029554C">
        <w:rPr>
          <w:rFonts w:ascii="TimesNewRomanPSMT" w:hAnsi="TimesNewRomanPSMT" w:cs="TimesNewRomanPSMT"/>
          <w:color w:val="000000"/>
        </w:rPr>
        <w:t>https://bibliotecas.ufersa.edu.br/servicos/orientacaoconcluintes/</w:t>
      </w:r>
      <w:r>
        <w:rPr>
          <w:rFonts w:ascii="TimesNewRomanPSMT" w:hAnsi="TimesNewRomanPSMT" w:cs="TimesNewRomanPSMT"/>
          <w:color w:val="000000"/>
        </w:rPr>
        <w:t xml:space="preserve"> resulta em reprovação</w:t>
      </w:r>
      <w:r w:rsidR="00CD7B75">
        <w:rPr>
          <w:rFonts w:ascii="TimesNewRomanPSMT" w:hAnsi="TimesNewRomanPSMT" w:cs="TimesNewRomanPSMT"/>
          <w:color w:val="000000"/>
        </w:rPr>
        <w:t>.</w:t>
      </w:r>
    </w:p>
    <w:p w14:paraId="1B034E3E" w14:textId="77777777" w:rsidR="00E40487" w:rsidRDefault="00E40487" w:rsidP="00E4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8DD5678" w14:textId="6905AB70" w:rsidR="00E40487" w:rsidRDefault="00E40487" w:rsidP="00E40487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</w:p>
    <w:sectPr w:rsidR="00E40487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08CA" w14:textId="77777777" w:rsidR="00C4024B" w:rsidRDefault="00C4024B" w:rsidP="00A61D62">
      <w:pPr>
        <w:spacing w:after="0" w:line="240" w:lineRule="auto"/>
      </w:pPr>
      <w:r>
        <w:separator/>
      </w:r>
    </w:p>
  </w:endnote>
  <w:endnote w:type="continuationSeparator" w:id="0">
    <w:p w14:paraId="50C5BCBC" w14:textId="77777777" w:rsidR="00C4024B" w:rsidRDefault="00C4024B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BABC" w14:textId="41102620" w:rsidR="000A1E48" w:rsidRDefault="000A1E48" w:rsidP="000A1E48">
    <w:pPr>
      <w:pStyle w:val="Rodap"/>
      <w:jc w:val="center"/>
      <w:rPr>
        <w:rStyle w:val="Hyperlink"/>
        <w:rFonts w:ascii="Times New Roman" w:hAnsi="Times New Roman" w:cs="Times New Roman"/>
        <w:sz w:val="18"/>
        <w:szCs w:val="18"/>
        <w:shd w:val="clear" w:color="auto" w:fill="FFFFFF"/>
      </w:rPr>
    </w:pPr>
    <w:hyperlink r:id="rId1" w:history="1">
      <w:r w:rsidRPr="00C45AD0">
        <w:rPr>
          <w:rStyle w:val="Hyperlink"/>
          <w:rFonts w:ascii="Times New Roman" w:hAnsi="Times New Roman" w:cs="Times New Roman"/>
          <w:sz w:val="18"/>
          <w:szCs w:val="18"/>
          <w:shd w:val="clear" w:color="auto" w:fill="FFFFFF"/>
        </w:rPr>
        <w:t>https://engpesca.ufersa.edu.br/</w:t>
      </w:r>
    </w:hyperlink>
  </w:p>
  <w:p w14:paraId="5670C842" w14:textId="36AF2484" w:rsidR="00A61D62" w:rsidRPr="00611863" w:rsidRDefault="000A1E48" w:rsidP="000A1E48">
    <w:pPr>
      <w:pStyle w:val="Rodap"/>
      <w:jc w:val="center"/>
      <w:rPr>
        <w:rFonts w:ascii="Times New Roman" w:hAnsi="Times New Roman" w:cs="Times New Roman"/>
        <w:lang w:val="en-US"/>
      </w:rPr>
    </w:pPr>
    <w:hyperlink r:id="rId2" w:history="1">
      <w:r w:rsidRPr="00C45AD0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http://www.ufersa.edu.br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D588" w14:textId="77777777" w:rsidR="00C4024B" w:rsidRDefault="00C4024B" w:rsidP="00A61D62">
      <w:pPr>
        <w:spacing w:after="0" w:line="240" w:lineRule="auto"/>
      </w:pPr>
      <w:r>
        <w:separator/>
      </w:r>
    </w:p>
  </w:footnote>
  <w:footnote w:type="continuationSeparator" w:id="0">
    <w:p w14:paraId="50623B5C" w14:textId="77777777" w:rsidR="00C4024B" w:rsidRDefault="00C4024B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3F0" w14:textId="77777777" w:rsidR="00A61D62" w:rsidRDefault="00000000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1025" DrawAspect="Content" ObjectID="_1746274591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0E8A06C1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CENTRO </w:t>
    </w:r>
    <w:r w:rsidR="00683333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DE CIÊNCIAS AGRÁRIAS</w:t>
    </w:r>
  </w:p>
  <w:p w14:paraId="4EE6FA4C" w14:textId="7D590571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683333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ENGENHARIA DE PESCA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A"/>
    <w:rsid w:val="000869EA"/>
    <w:rsid w:val="000A1E48"/>
    <w:rsid w:val="000E05E4"/>
    <w:rsid w:val="000E488D"/>
    <w:rsid w:val="00134413"/>
    <w:rsid w:val="001A3D87"/>
    <w:rsid w:val="001C0FEB"/>
    <w:rsid w:val="0029554C"/>
    <w:rsid w:val="002A3C61"/>
    <w:rsid w:val="002C28E8"/>
    <w:rsid w:val="0031200B"/>
    <w:rsid w:val="004D3E5C"/>
    <w:rsid w:val="004D60C0"/>
    <w:rsid w:val="00525CAC"/>
    <w:rsid w:val="005C0ABE"/>
    <w:rsid w:val="005C0D9E"/>
    <w:rsid w:val="00611863"/>
    <w:rsid w:val="00617679"/>
    <w:rsid w:val="00626919"/>
    <w:rsid w:val="00643A93"/>
    <w:rsid w:val="006745F1"/>
    <w:rsid w:val="00683333"/>
    <w:rsid w:val="006F24C5"/>
    <w:rsid w:val="007209BC"/>
    <w:rsid w:val="007C2A7F"/>
    <w:rsid w:val="009A0730"/>
    <w:rsid w:val="00A61D62"/>
    <w:rsid w:val="00A849F0"/>
    <w:rsid w:val="00AD4D48"/>
    <w:rsid w:val="00AE433A"/>
    <w:rsid w:val="00B23BFC"/>
    <w:rsid w:val="00B35EA9"/>
    <w:rsid w:val="00B565F9"/>
    <w:rsid w:val="00C4024B"/>
    <w:rsid w:val="00C9246E"/>
    <w:rsid w:val="00CC6E7A"/>
    <w:rsid w:val="00CD7B75"/>
    <w:rsid w:val="00E15DA9"/>
    <w:rsid w:val="00E40487"/>
    <w:rsid w:val="00EA1061"/>
    <w:rsid w:val="00EA6562"/>
    <w:rsid w:val="00F03F12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A1E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" TargetMode="External"/><Relationship Id="rId1" Type="http://schemas.openxmlformats.org/officeDocument/2006/relationships/hyperlink" Target="https://engpesca.ufers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JUCIONE SILVA</dc:creator>
  <cp:lastModifiedBy>#</cp:lastModifiedBy>
  <cp:revision>3</cp:revision>
  <dcterms:created xsi:type="dcterms:W3CDTF">2023-05-22T18:25:00Z</dcterms:created>
  <dcterms:modified xsi:type="dcterms:W3CDTF">2023-05-22T18:30:00Z</dcterms:modified>
</cp:coreProperties>
</file>